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Ansi="宋体"/>
          <w:color w:val="000000" w:themeColor="text1"/>
          <w:sz w:val="24"/>
          <w:szCs w:val="24"/>
          <w14:textFill>
            <w14:solidFill>
              <w14:schemeClr w14:val="tx1"/>
            </w14:solidFill>
          </w14:textFill>
        </w:rPr>
      </w:pPr>
    </w:p>
    <w:p>
      <w:pPr>
        <w:ind w:firstLine="422" w:firstLineChars="200"/>
        <w:rPr>
          <w:rFonts w:hint="eastAsia" w:ascii="宋体" w:hAnsi="宋体"/>
          <w:b/>
          <w:color w:val="000000" w:themeColor="text1"/>
          <w:szCs w:val="21"/>
          <w14:textFill>
            <w14:solidFill>
              <w14:schemeClr w14:val="tx1"/>
            </w14:solidFill>
          </w14:textFill>
        </w:rPr>
      </w:pPr>
      <w:bookmarkStart w:id="0" w:name="_GoBack"/>
      <w:r>
        <w:rPr>
          <w:rFonts w:hint="eastAsia" w:ascii="宋体" w:hAnsi="宋体"/>
          <w:b/>
          <w:color w:val="000000" w:themeColor="text1"/>
          <w:szCs w:val="21"/>
          <w14:textFill>
            <w14:solidFill>
              <w14:schemeClr w14:val="tx1"/>
            </w14:solidFill>
          </w14:textFill>
        </w:rPr>
        <w:t>产品技术参数要求：</w:t>
      </w:r>
      <w:bookmarkEnd w:id="0"/>
    </w:p>
    <w:p>
      <w:pPr>
        <w:rPr>
          <w:sz w:val="28"/>
          <w:szCs w:val="28"/>
        </w:rPr>
      </w:pPr>
      <w:r>
        <w:rPr>
          <w:sz w:val="28"/>
          <w:szCs w:val="28"/>
        </w:rPr>
        <w:t>一、his系统：</w:t>
      </w:r>
    </w:p>
    <w:p>
      <w:pPr>
        <w:ind w:firstLine="560" w:firstLineChars="200"/>
        <w:rPr>
          <w:rFonts w:hint="default" w:eastAsiaTheme="minorEastAsia"/>
          <w:sz w:val="28"/>
          <w:szCs w:val="28"/>
          <w:lang w:val="en-US" w:eastAsia="zh-CN"/>
        </w:rPr>
      </w:pPr>
      <w:r>
        <w:rPr>
          <w:sz w:val="28"/>
          <w:szCs w:val="28"/>
        </w:rPr>
        <w:t>1、</w:t>
      </w:r>
      <w:r>
        <w:rPr>
          <w:rFonts w:hint="eastAsia"/>
          <w:sz w:val="28"/>
          <w:szCs w:val="28"/>
          <w:lang w:val="en-US" w:eastAsia="zh-CN"/>
        </w:rPr>
        <w:t>保证his系统所有模块稳定正常运行，各类数据准确无误。</w:t>
      </w:r>
    </w:p>
    <w:p>
      <w:pPr>
        <w:ind w:firstLine="560" w:firstLineChars="200"/>
        <w:rPr>
          <w:sz w:val="28"/>
          <w:szCs w:val="28"/>
        </w:rPr>
      </w:pPr>
      <w:r>
        <w:rPr>
          <w:rFonts w:hint="eastAsia"/>
          <w:sz w:val="28"/>
          <w:szCs w:val="28"/>
          <w:lang w:val="en-US" w:eastAsia="zh-CN"/>
        </w:rPr>
        <w:t>2、</w:t>
      </w:r>
      <w:r>
        <w:rPr>
          <w:rFonts w:hint="eastAsia"/>
          <w:sz w:val="28"/>
          <w:szCs w:val="28"/>
          <w:lang w:eastAsia="zh-CN"/>
        </w:rPr>
        <w:t>及时处理</w:t>
      </w:r>
      <w:r>
        <w:rPr>
          <w:sz w:val="28"/>
          <w:szCs w:val="28"/>
        </w:rPr>
        <w:t>门诊病例</w:t>
      </w:r>
      <w:r>
        <w:rPr>
          <w:rFonts w:hint="eastAsia"/>
          <w:sz w:val="28"/>
          <w:szCs w:val="28"/>
          <w:lang w:eastAsia="zh-CN"/>
        </w:rPr>
        <w:t>不能</w:t>
      </w:r>
      <w:r>
        <w:rPr>
          <w:sz w:val="28"/>
          <w:szCs w:val="28"/>
        </w:rPr>
        <w:t>正常获取检验科和放射科的患者检验结果信息。</w:t>
      </w:r>
    </w:p>
    <w:p>
      <w:pPr>
        <w:ind w:firstLine="560" w:firstLineChars="200"/>
        <w:rPr>
          <w:rFonts w:hint="default"/>
          <w:sz w:val="28"/>
          <w:szCs w:val="28"/>
          <w:lang w:val="en-US" w:eastAsia="zh-CN"/>
        </w:rPr>
      </w:pPr>
      <w:r>
        <w:rPr>
          <w:rFonts w:hint="eastAsia"/>
          <w:sz w:val="28"/>
          <w:szCs w:val="28"/>
          <w:lang w:val="en-US" w:eastAsia="zh-CN"/>
        </w:rPr>
        <w:t>3、及时处理日常his问题，不能影响患者正常出院和住院。</w:t>
      </w:r>
    </w:p>
    <w:p>
      <w:pPr>
        <w:ind w:firstLine="560" w:firstLineChars="200"/>
        <w:rPr>
          <w:sz w:val="28"/>
          <w:szCs w:val="28"/>
        </w:rPr>
      </w:pPr>
      <w:r>
        <w:rPr>
          <w:rFonts w:hint="eastAsia"/>
          <w:sz w:val="28"/>
          <w:szCs w:val="28"/>
          <w:lang w:val="en-US" w:eastAsia="zh-CN"/>
        </w:rPr>
        <w:t>4</w:t>
      </w:r>
      <w:r>
        <w:rPr>
          <w:sz w:val="28"/>
          <w:szCs w:val="28"/>
        </w:rPr>
        <w:t>、</w:t>
      </w:r>
      <w:r>
        <w:rPr>
          <w:rFonts w:hint="eastAsia"/>
          <w:sz w:val="28"/>
          <w:szCs w:val="28"/>
          <w:lang w:eastAsia="zh-CN"/>
        </w:rPr>
        <w:t>及时处理</w:t>
      </w:r>
      <w:r>
        <w:rPr>
          <w:sz w:val="28"/>
          <w:szCs w:val="28"/>
        </w:rPr>
        <w:t>药房中的药品可以显示已对照与未上传的信息。</w:t>
      </w:r>
    </w:p>
    <w:p>
      <w:pPr>
        <w:ind w:firstLine="560" w:firstLineChars="200"/>
        <w:rPr>
          <w:sz w:val="28"/>
          <w:szCs w:val="28"/>
        </w:rPr>
      </w:pPr>
      <w:r>
        <w:rPr>
          <w:rFonts w:hint="eastAsia"/>
          <w:sz w:val="28"/>
          <w:szCs w:val="28"/>
          <w:lang w:val="en-US" w:eastAsia="zh-CN"/>
        </w:rPr>
        <w:t>5</w:t>
      </w:r>
      <w:r>
        <w:rPr>
          <w:sz w:val="28"/>
          <w:szCs w:val="28"/>
        </w:rPr>
        <w:t>、</w:t>
      </w:r>
      <w:r>
        <w:rPr>
          <w:rFonts w:hint="eastAsia"/>
          <w:sz w:val="28"/>
          <w:szCs w:val="28"/>
          <w:lang w:eastAsia="zh-CN"/>
        </w:rPr>
        <w:t>按照医保局和卫健委的要求，按照最新医保接口文档，及时</w:t>
      </w:r>
      <w:r>
        <w:rPr>
          <w:rFonts w:hint="eastAsia"/>
          <w:sz w:val="28"/>
          <w:szCs w:val="28"/>
          <w:lang w:val="en-US" w:eastAsia="zh-CN"/>
        </w:rPr>
        <w:t>增加、</w:t>
      </w:r>
      <w:r>
        <w:rPr>
          <w:rFonts w:hint="eastAsia"/>
          <w:sz w:val="28"/>
          <w:szCs w:val="28"/>
          <w:lang w:eastAsia="zh-CN"/>
        </w:rPr>
        <w:t>更新</w:t>
      </w:r>
      <w:r>
        <w:rPr>
          <w:sz w:val="28"/>
          <w:szCs w:val="28"/>
        </w:rPr>
        <w:t>完成医保</w:t>
      </w:r>
      <w:r>
        <w:rPr>
          <w:rFonts w:hint="eastAsia"/>
          <w:sz w:val="28"/>
          <w:szCs w:val="28"/>
          <w:lang w:eastAsia="zh-CN"/>
        </w:rPr>
        <w:t>接口的开发</w:t>
      </w:r>
      <w:r>
        <w:rPr>
          <w:sz w:val="28"/>
          <w:szCs w:val="28"/>
        </w:rPr>
        <w:t>，</w:t>
      </w:r>
      <w:r>
        <w:rPr>
          <w:rFonts w:hint="eastAsia"/>
          <w:sz w:val="28"/>
          <w:szCs w:val="28"/>
          <w:lang w:eastAsia="zh-CN"/>
        </w:rPr>
        <w:t>保证医保符合上级部门的要求</w:t>
      </w:r>
      <w:r>
        <w:rPr>
          <w:sz w:val="28"/>
          <w:szCs w:val="28"/>
        </w:rPr>
        <w:t>。</w:t>
      </w:r>
    </w:p>
    <w:p>
      <w:pPr>
        <w:rPr>
          <w:sz w:val="28"/>
          <w:szCs w:val="28"/>
        </w:rPr>
      </w:pPr>
      <w:r>
        <w:rPr>
          <w:sz w:val="28"/>
          <w:szCs w:val="28"/>
        </w:rPr>
        <w:t>二、lis系统：</w:t>
      </w:r>
    </w:p>
    <w:p>
      <w:pPr>
        <w:rPr>
          <w:sz w:val="28"/>
          <w:szCs w:val="28"/>
        </w:rPr>
      </w:pPr>
      <w:r>
        <w:rPr>
          <w:sz w:val="28"/>
          <w:szCs w:val="28"/>
        </w:rPr>
        <w:t xml:space="preserve"> </w:t>
      </w:r>
      <w:r>
        <w:rPr>
          <w:sz w:val="28"/>
          <w:szCs w:val="28"/>
        </w:rPr>
        <w:tab/>
      </w:r>
      <w:r>
        <w:rPr>
          <w:rFonts w:hint="eastAsia"/>
          <w:sz w:val="28"/>
          <w:szCs w:val="28"/>
          <w:lang w:val="en-US" w:eastAsia="zh-CN"/>
        </w:rPr>
        <w:t>及时</w:t>
      </w:r>
      <w:r>
        <w:rPr>
          <w:sz w:val="28"/>
          <w:szCs w:val="28"/>
        </w:rPr>
        <w:t>解决</w:t>
      </w:r>
      <w:r>
        <w:rPr>
          <w:rFonts w:hint="eastAsia"/>
          <w:sz w:val="28"/>
          <w:szCs w:val="28"/>
          <w:lang w:eastAsia="zh-CN"/>
        </w:rPr>
        <w:t>日常</w:t>
      </w:r>
      <w:r>
        <w:rPr>
          <w:sz w:val="28"/>
          <w:szCs w:val="28"/>
        </w:rPr>
        <w:t>检验科中检验结果血流变数据无法传输到lis、lis无法登录并且获取不到检验信息、护士工作站中lis打印机无法正常打印标签等问题。</w:t>
      </w:r>
    </w:p>
    <w:p>
      <w:pPr>
        <w:rPr>
          <w:sz w:val="28"/>
          <w:szCs w:val="28"/>
        </w:rPr>
      </w:pPr>
      <w:r>
        <w:rPr>
          <w:sz w:val="28"/>
          <w:szCs w:val="28"/>
        </w:rPr>
        <w:t>三、PEIS 体检系统：</w:t>
      </w:r>
    </w:p>
    <w:p>
      <w:pPr>
        <w:rPr>
          <w:sz w:val="28"/>
          <w:szCs w:val="28"/>
        </w:rPr>
      </w:pPr>
      <w:r>
        <w:rPr>
          <w:sz w:val="28"/>
          <w:szCs w:val="28"/>
        </w:rPr>
        <w:tab/>
      </w:r>
      <w:r>
        <w:rPr>
          <w:rFonts w:hint="eastAsia"/>
          <w:sz w:val="28"/>
          <w:szCs w:val="28"/>
          <w:lang w:eastAsia="zh-CN"/>
        </w:rPr>
        <w:t>保证</w:t>
      </w:r>
      <w:r>
        <w:rPr>
          <w:sz w:val="28"/>
          <w:szCs w:val="28"/>
        </w:rPr>
        <w:t>PEIS体检系统</w:t>
      </w:r>
      <w:r>
        <w:rPr>
          <w:rFonts w:hint="eastAsia"/>
          <w:sz w:val="28"/>
          <w:szCs w:val="28"/>
          <w:lang w:eastAsia="zh-CN"/>
        </w:rPr>
        <w:t>的</w:t>
      </w:r>
      <w:r>
        <w:rPr>
          <w:sz w:val="28"/>
          <w:szCs w:val="28"/>
        </w:rPr>
        <w:t>前台服务、体检管理、统计查询</w:t>
      </w:r>
      <w:r>
        <w:rPr>
          <w:rFonts w:hint="eastAsia"/>
          <w:sz w:val="28"/>
          <w:szCs w:val="28"/>
          <w:lang w:eastAsia="zh-CN"/>
        </w:rPr>
        <w:t>等模块正常使用。</w:t>
      </w:r>
    </w:p>
    <w:p>
      <w:pPr>
        <w:rPr>
          <w:sz w:val="28"/>
          <w:szCs w:val="28"/>
        </w:rPr>
      </w:pPr>
      <w:r>
        <w:rPr>
          <w:sz w:val="28"/>
          <w:szCs w:val="28"/>
        </w:rPr>
        <w:t>四、电子病历系统：</w:t>
      </w:r>
    </w:p>
    <w:p>
      <w:pPr>
        <w:rPr>
          <w:rFonts w:hint="eastAsia"/>
          <w:sz w:val="28"/>
          <w:szCs w:val="28"/>
          <w:lang w:eastAsia="zh-CN"/>
        </w:rPr>
      </w:pPr>
      <w:r>
        <w:rPr>
          <w:sz w:val="28"/>
          <w:szCs w:val="28"/>
        </w:rPr>
        <w:tab/>
      </w:r>
      <w:r>
        <w:rPr>
          <w:rFonts w:hint="eastAsia"/>
          <w:sz w:val="28"/>
          <w:szCs w:val="28"/>
          <w:lang w:eastAsia="zh-CN"/>
        </w:rPr>
        <w:t>对</w:t>
      </w:r>
      <w:r>
        <w:rPr>
          <w:sz w:val="28"/>
          <w:szCs w:val="28"/>
        </w:rPr>
        <w:t>电子病历系统</w:t>
      </w:r>
      <w:r>
        <w:rPr>
          <w:rFonts w:hint="eastAsia"/>
          <w:sz w:val="28"/>
          <w:szCs w:val="28"/>
          <w:lang w:eastAsia="zh-CN"/>
        </w:rPr>
        <w:t>中的</w:t>
      </w:r>
      <w:r>
        <w:rPr>
          <w:sz w:val="28"/>
          <w:szCs w:val="28"/>
        </w:rPr>
        <w:t>医生工作站、护士工作站、病历浏览、模板工场、科室匹配</w:t>
      </w:r>
      <w:r>
        <w:rPr>
          <w:rFonts w:hint="eastAsia"/>
          <w:sz w:val="28"/>
          <w:szCs w:val="28"/>
          <w:lang w:eastAsia="zh-CN"/>
        </w:rPr>
        <w:t>等主要功能模块进行日常维护，保证平稳运行。</w:t>
      </w:r>
    </w:p>
    <w:p>
      <w:pPr>
        <w:rPr>
          <w:sz w:val="28"/>
          <w:szCs w:val="28"/>
        </w:rPr>
      </w:pPr>
      <w:r>
        <w:rPr>
          <w:sz w:val="28"/>
          <w:szCs w:val="28"/>
        </w:rPr>
        <w:t>五、pacs系统</w:t>
      </w:r>
    </w:p>
    <w:p>
      <w:pPr>
        <w:rPr>
          <w:rFonts w:hint="eastAsia"/>
          <w:sz w:val="28"/>
          <w:szCs w:val="28"/>
          <w:lang w:val="en-US" w:eastAsia="zh-CN"/>
        </w:rPr>
      </w:pPr>
      <w:r>
        <w:rPr>
          <w:sz w:val="28"/>
          <w:szCs w:val="28"/>
        </w:rPr>
        <w:tab/>
      </w:r>
      <w:r>
        <w:rPr>
          <w:rFonts w:hint="eastAsia"/>
          <w:sz w:val="28"/>
          <w:szCs w:val="28"/>
          <w:lang w:eastAsia="zh-CN"/>
        </w:rPr>
        <w:t>及时维护</w:t>
      </w:r>
      <w:r>
        <w:rPr>
          <w:rFonts w:hint="eastAsia"/>
          <w:sz w:val="28"/>
          <w:szCs w:val="28"/>
          <w:lang w:val="en-US" w:eastAsia="zh-CN"/>
        </w:rPr>
        <w:t>PACS</w:t>
      </w:r>
      <w:r>
        <w:rPr>
          <w:sz w:val="28"/>
          <w:szCs w:val="28"/>
        </w:rPr>
        <w:t>系统</w:t>
      </w:r>
      <w:r>
        <w:rPr>
          <w:rFonts w:hint="eastAsia"/>
          <w:sz w:val="28"/>
          <w:szCs w:val="28"/>
          <w:lang w:val="en-US" w:eastAsia="zh-CN"/>
        </w:rPr>
        <w:t>,保证系统的平稳运行。</w:t>
      </w:r>
    </w:p>
    <w:p>
      <w:pPr>
        <w:rPr>
          <w:rFonts w:hint="eastAsia"/>
          <w:sz w:val="28"/>
          <w:szCs w:val="28"/>
          <w:lang w:val="en-US" w:eastAsia="zh-CN"/>
        </w:rPr>
      </w:pPr>
      <w:r>
        <w:rPr>
          <w:rFonts w:hint="eastAsia"/>
          <w:sz w:val="28"/>
          <w:szCs w:val="28"/>
          <w:lang w:eastAsia="zh-CN"/>
        </w:rPr>
        <w:t>六</w:t>
      </w:r>
      <w:r>
        <w:rPr>
          <w:sz w:val="28"/>
          <w:szCs w:val="28"/>
        </w:rPr>
        <w:t>、</w:t>
      </w:r>
      <w:r>
        <w:rPr>
          <w:rFonts w:hint="eastAsia"/>
          <w:sz w:val="28"/>
          <w:szCs w:val="28"/>
          <w:lang w:val="en-US" w:eastAsia="zh-CN"/>
        </w:rPr>
        <w:t>医院公众号挂号系统。</w:t>
      </w:r>
    </w:p>
    <w:p>
      <w:pPr>
        <w:ind w:firstLine="560" w:firstLineChars="200"/>
        <w:rPr>
          <w:rFonts w:hint="eastAsia"/>
          <w:sz w:val="28"/>
          <w:szCs w:val="28"/>
          <w:lang w:val="en-US" w:eastAsia="zh-CN"/>
        </w:rPr>
      </w:pPr>
      <w:r>
        <w:rPr>
          <w:rFonts w:hint="eastAsia"/>
          <w:sz w:val="28"/>
          <w:szCs w:val="28"/>
          <w:lang w:val="en-US" w:eastAsia="zh-CN"/>
        </w:rPr>
        <w:t>保证医院公众号日常使用及挂号缴费系统正常使用，可以查询费用清单、检验、PACS等检查结果，患者体验良好。</w:t>
      </w:r>
    </w:p>
    <w:p>
      <w:pPr>
        <w:rPr>
          <w:rFonts w:hint="eastAsia"/>
          <w:sz w:val="28"/>
          <w:szCs w:val="28"/>
          <w:lang w:val="en-US" w:eastAsia="zh-CN"/>
        </w:rPr>
      </w:pPr>
      <w:r>
        <w:rPr>
          <w:rFonts w:hint="eastAsia"/>
          <w:sz w:val="28"/>
          <w:szCs w:val="28"/>
          <w:lang w:eastAsia="zh-CN"/>
        </w:rPr>
        <w:t>七</w:t>
      </w:r>
      <w:r>
        <w:rPr>
          <w:sz w:val="28"/>
          <w:szCs w:val="28"/>
        </w:rPr>
        <w:t>、</w:t>
      </w:r>
      <w:r>
        <w:rPr>
          <w:rFonts w:hint="eastAsia"/>
          <w:sz w:val="28"/>
          <w:szCs w:val="28"/>
          <w:lang w:val="en-US" w:eastAsia="zh-CN"/>
        </w:rPr>
        <w:t>人事系统</w:t>
      </w:r>
    </w:p>
    <w:p>
      <w:pPr>
        <w:rPr>
          <w:rFonts w:hint="eastAsia"/>
          <w:sz w:val="28"/>
          <w:szCs w:val="28"/>
          <w:lang w:val="en-US" w:eastAsia="zh-CN"/>
        </w:rPr>
      </w:pPr>
      <w:r>
        <w:rPr>
          <w:rFonts w:hint="eastAsia"/>
          <w:sz w:val="28"/>
          <w:szCs w:val="28"/>
          <w:lang w:val="en-US" w:eastAsia="zh-CN"/>
        </w:rPr>
        <w:t xml:space="preserve">        保证人事系统正常稳定运行，操作流畅。</w:t>
      </w:r>
    </w:p>
    <w:p>
      <w:pPr>
        <w:numPr>
          <w:ilvl w:val="0"/>
          <w:numId w:val="1"/>
        </w:numPr>
        <w:rPr>
          <w:rFonts w:hint="eastAsia"/>
          <w:sz w:val="28"/>
          <w:szCs w:val="28"/>
          <w:lang w:val="en-US" w:eastAsia="zh-CN"/>
        </w:rPr>
      </w:pPr>
      <w:r>
        <w:rPr>
          <w:rFonts w:hint="eastAsia"/>
          <w:sz w:val="28"/>
          <w:szCs w:val="28"/>
          <w:lang w:val="en-US" w:eastAsia="zh-CN"/>
        </w:rPr>
        <w:t>整体要求</w:t>
      </w:r>
    </w:p>
    <w:p>
      <w:pPr>
        <w:numPr>
          <w:ilvl w:val="0"/>
          <w:numId w:val="0"/>
        </w:numPr>
        <w:ind w:firstLine="560" w:firstLineChars="200"/>
        <w:rPr>
          <w:rFonts w:hint="default"/>
          <w:sz w:val="28"/>
          <w:szCs w:val="28"/>
          <w:lang w:val="en-US" w:eastAsia="zh-CN"/>
        </w:rPr>
      </w:pPr>
      <w:r>
        <w:rPr>
          <w:rFonts w:hint="eastAsia"/>
          <w:sz w:val="28"/>
          <w:szCs w:val="28"/>
          <w:lang w:val="en-US" w:eastAsia="zh-CN"/>
        </w:rPr>
        <w:t>发现问题要第一时间及时处理，不能影响业务的正常开展。</w:t>
      </w:r>
    </w:p>
    <w:p>
      <w:pPr>
        <w:pStyle w:val="11"/>
      </w:pPr>
    </w:p>
    <w:p>
      <w:pPr>
        <w:pStyle w:val="11"/>
      </w:pPr>
    </w:p>
    <w:p>
      <w:pPr>
        <w:pStyle w:val="59"/>
        <w:rPr>
          <w:rFonts w:ascii="宋体" w:hAnsi="宋体"/>
          <w:b/>
          <w:color w:val="000000" w:themeColor="text1"/>
          <w:sz w:val="21"/>
          <w:szCs w:val="21"/>
          <w14:textFill>
            <w14:solidFill>
              <w14:schemeClr w14:val="tx1"/>
            </w14:solidFill>
          </w14:textFill>
        </w:rPr>
      </w:pPr>
    </w:p>
    <w:p>
      <w:pPr>
        <w:pStyle w:val="59"/>
        <w:rPr>
          <w:color w:val="000000" w:themeColor="text1"/>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p>
    <w:p>
      <w:pPr>
        <w:spacing w:line="360" w:lineRule="auto"/>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商务资质要求</w:t>
      </w:r>
    </w:p>
    <w:p>
      <w:pPr>
        <w:spacing w:line="420" w:lineRule="exac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1、投标人须具备《政府采购法》第二十二条规定的条件。</w:t>
      </w:r>
    </w:p>
    <w:p>
      <w:pPr>
        <w:spacing w:line="420" w:lineRule="exac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2、投标人是代理商的还须取得生产厂商针对本项目的唯一授权代理资格；</w:t>
      </w:r>
    </w:p>
    <w:p>
      <w:pPr>
        <w:spacing w:line="420" w:lineRule="exac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3、法定代表人的授权书及被授权代表人的身份证原件的扫描件；</w:t>
      </w:r>
    </w:p>
    <w:p>
      <w:pPr>
        <w:spacing w:line="420" w:lineRule="exact"/>
        <w:rPr>
          <w:rFonts w:ascii="宋体" w:hAnsi="宋体" w:cs="微软雅黑"/>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微软雅黑"/>
          <w:color w:val="000000" w:themeColor="text1"/>
          <w:sz w:val="24"/>
          <w14:textFill>
            <w14:solidFill>
              <w14:schemeClr w14:val="tx1"/>
            </w14:solidFill>
          </w14:textFill>
        </w:rPr>
        <w:t>制造厂家必须具有技术监督部门颁发的检测报告；</w:t>
      </w:r>
    </w:p>
    <w:p>
      <w:pPr>
        <w:pStyle w:val="59"/>
        <w:rPr>
          <w:color w:val="000000" w:themeColor="text1"/>
          <w:highlight w:val="yellow"/>
          <w14:textFill>
            <w14:solidFill>
              <w14:schemeClr w14:val="tx1"/>
            </w14:solidFill>
          </w14:textFill>
        </w:rPr>
      </w:pPr>
    </w:p>
    <w:p>
      <w:pPr>
        <w:spacing w:line="420" w:lineRule="exact"/>
        <w:rPr>
          <w:rFonts w:ascii="宋体" w:hAnsi="宋体" w:cs="微软雅黑"/>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备注：以上商务要求为必须满足的，若有一条无法满足，将直接作废标处理</w:t>
      </w:r>
    </w:p>
    <w:p>
      <w:pPr>
        <w:pStyle w:val="59"/>
        <w:rPr>
          <w:rFonts w:ascii="宋体" w:hAnsi="宋体" w:cs="宋体"/>
          <w:color w:val="000000" w:themeColor="text1"/>
          <w:sz w:val="22"/>
          <w14:textFill>
            <w14:solidFill>
              <w14:schemeClr w14:val="tx1"/>
            </w14:solidFill>
          </w14:textFill>
        </w:rPr>
      </w:pPr>
    </w:p>
    <w:p>
      <w:pPr>
        <w:rPr>
          <w:rFonts w:ascii="宋体" w:hAnsi="宋体" w:cs="宋体"/>
          <w:b/>
          <w:bCs/>
          <w:color w:val="000000" w:themeColor="text1"/>
          <w:szCs w:val="32"/>
          <w14:textFill>
            <w14:solidFill>
              <w14:schemeClr w14:val="tx1"/>
            </w14:solidFill>
          </w14:textFill>
        </w:rPr>
      </w:pPr>
      <w:r>
        <w:rPr>
          <w:rFonts w:hint="eastAsia" w:ascii="宋体" w:hAnsi="宋体" w:cs="宋体"/>
          <w:b/>
          <w:bCs/>
          <w:color w:val="000000" w:themeColor="text1"/>
          <w:szCs w:val="32"/>
          <w14:textFill>
            <w14:solidFill>
              <w14:schemeClr w14:val="tx1"/>
            </w14:solidFill>
          </w14:textFill>
        </w:rPr>
        <w:t>评分：</w:t>
      </w:r>
    </w:p>
    <w:tbl>
      <w:tblPr>
        <w:tblStyle w:val="23"/>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50"/>
        <w:gridCol w:w="978"/>
        <w:gridCol w:w="640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Align w:val="center"/>
          </w:tcPr>
          <w:p>
            <w:pPr>
              <w:spacing w:line="3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评标   项目</w:t>
            </w:r>
          </w:p>
        </w:tc>
        <w:tc>
          <w:tcPr>
            <w:tcW w:w="1350" w:type="dxa"/>
            <w:vAlign w:val="center"/>
          </w:tcPr>
          <w:p>
            <w:pPr>
              <w:spacing w:line="3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评标分项</w:t>
            </w:r>
          </w:p>
        </w:tc>
        <w:tc>
          <w:tcPr>
            <w:tcW w:w="978" w:type="dxa"/>
            <w:vAlign w:val="center"/>
          </w:tcPr>
          <w:p>
            <w:pPr>
              <w:spacing w:line="3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分值</w:t>
            </w:r>
          </w:p>
        </w:tc>
        <w:tc>
          <w:tcPr>
            <w:tcW w:w="6400" w:type="dxa"/>
            <w:vAlign w:val="center"/>
          </w:tcPr>
          <w:p>
            <w:pPr>
              <w:spacing w:line="3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评分方法</w:t>
            </w:r>
          </w:p>
        </w:tc>
        <w:tc>
          <w:tcPr>
            <w:tcW w:w="875" w:type="dxa"/>
          </w:tcPr>
          <w:p>
            <w:pPr>
              <w:spacing w:line="3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  部分   30分</w:t>
            </w: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报价得分</w:t>
            </w:r>
          </w:p>
        </w:tc>
        <w:tc>
          <w:tcPr>
            <w:tcW w:w="978" w:type="dxa"/>
            <w:vAlign w:val="center"/>
          </w:tcPr>
          <w:p>
            <w:pPr>
              <w:adjustRightInd w:val="0"/>
              <w:snapToGrid w:val="0"/>
              <w:ind w:left="-105" w:leftChars="-50" w:right="-105" w:rightChars="-5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30分</w:t>
            </w:r>
          </w:p>
        </w:tc>
        <w:tc>
          <w:tcPr>
            <w:tcW w:w="6400" w:type="dxa"/>
            <w:vAlign w:val="center"/>
          </w:tcPr>
          <w:p>
            <w:pPr>
              <w:tabs>
                <w:tab w:val="left" w:pos="1275"/>
              </w:tabs>
              <w:adjustRightInd w:val="0"/>
              <w:snapToGrid w:val="0"/>
              <w:rPr>
                <w:rFonts w:ascii="宋体" w:hAnsi="宋体" w:eastAsia="宋体" w:cs="宋体"/>
                <w:color w:val="000000" w:themeColor="text1"/>
                <w:kern w:val="0"/>
                <w:sz w:val="24"/>
                <w14:textFill>
                  <w14:solidFill>
                    <w14:schemeClr w14:val="tx1"/>
                  </w14:solidFill>
                </w14:textFill>
              </w:rPr>
            </w:pP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jc w:val="center"/>
        </w:trPr>
        <w:tc>
          <w:tcPr>
            <w:tcW w:w="851" w:type="dxa"/>
            <w:vMerge w:val="restart"/>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商务</w:t>
            </w:r>
          </w:p>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部分</w:t>
            </w:r>
          </w:p>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44分</w:t>
            </w:r>
          </w:p>
        </w:tc>
        <w:tc>
          <w:tcPr>
            <w:tcW w:w="1350" w:type="dxa"/>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商务资质</w:t>
            </w:r>
          </w:p>
        </w:tc>
        <w:tc>
          <w:tcPr>
            <w:tcW w:w="978" w:type="dxa"/>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c>
          <w:tcPr>
            <w:tcW w:w="6400" w:type="dxa"/>
            <w:vAlign w:val="center"/>
          </w:tcPr>
          <w:p>
            <w:pPr>
              <w:tabs>
                <w:tab w:val="left" w:pos="1275"/>
              </w:tabs>
              <w:adjustRightInd w:val="0"/>
              <w:snapToGrid w:val="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p>
        </w:tc>
        <w:tc>
          <w:tcPr>
            <w:tcW w:w="1350" w:type="dxa"/>
            <w:vAlign w:val="center"/>
          </w:tcPr>
          <w:p>
            <w:pPr>
              <w:spacing w:line="300" w:lineRule="exact"/>
              <w:ind w:left="1" w:leftChars="-52" w:hanging="110" w:hangingChars="46"/>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社会责任</w:t>
            </w:r>
          </w:p>
        </w:tc>
        <w:tc>
          <w:tcPr>
            <w:tcW w:w="978" w:type="dxa"/>
            <w:vAlign w:val="center"/>
          </w:tcPr>
          <w:p>
            <w:pPr>
              <w:adjustRightInd w:val="0"/>
              <w:snapToGrid w:val="0"/>
              <w:ind w:left="-105" w:leftChars="-50" w:right="-105" w:rightChars="-5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6400" w:type="dxa"/>
          </w:tcPr>
          <w:p>
            <w:pPr>
              <w:pStyle w:val="59"/>
              <w:jc w:val="both"/>
              <w:rPr>
                <w:rFonts w:ascii="宋体" w:hAnsi="宋体" w:cs="宋体"/>
                <w:color w:val="000000" w:themeColor="text1"/>
                <w14:textFill>
                  <w14:solidFill>
                    <w14:schemeClr w14:val="tx1"/>
                  </w14:solidFill>
                </w14:textFill>
              </w:rPr>
            </w:pP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企业荣誉</w:t>
            </w:r>
          </w:p>
        </w:tc>
        <w:tc>
          <w:tcPr>
            <w:tcW w:w="978"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6400" w:type="dxa"/>
            <w:vAlign w:val="center"/>
          </w:tcPr>
          <w:p>
            <w:pPr>
              <w:pStyle w:val="59"/>
              <w:rPr>
                <w:rFonts w:ascii="宋体" w:hAnsi="宋体" w:cs="宋体"/>
                <w:color w:val="000000" w:themeColor="text1"/>
                <w14:textFill>
                  <w14:solidFill>
                    <w14:schemeClr w14:val="tx1"/>
                  </w14:solidFill>
                </w14:textFill>
              </w:rPr>
            </w:pP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000000" w:themeColor="text1"/>
                <w:kern w:val="0"/>
                <w:sz w:val="24"/>
                <w14:textFill>
                  <w14:solidFill>
                    <w14:schemeClr w14:val="tx1"/>
                  </w14:solidFill>
                </w14:textFill>
              </w:rPr>
            </w:pP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w:t>
            </w:r>
          </w:p>
        </w:tc>
        <w:tc>
          <w:tcPr>
            <w:tcW w:w="978"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w:t>
            </w:r>
          </w:p>
        </w:tc>
        <w:tc>
          <w:tcPr>
            <w:tcW w:w="6400" w:type="dxa"/>
            <w:vAlign w:val="center"/>
          </w:tcPr>
          <w:p>
            <w:pPr>
              <w:tabs>
                <w:tab w:val="left" w:pos="1275"/>
              </w:tabs>
              <w:adjustRightInd w:val="0"/>
              <w:snapToGrid w:val="0"/>
              <w:rPr>
                <w:rFonts w:ascii="宋体" w:hAnsi="宋体" w:eastAsia="宋体" w:cs="宋体"/>
                <w:color w:val="000000" w:themeColor="text1"/>
                <w:sz w:val="24"/>
                <w14:textFill>
                  <w14:solidFill>
                    <w14:schemeClr w14:val="tx1"/>
                  </w14:solidFill>
                </w14:textFill>
              </w:rPr>
            </w:pP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jc w:val="center"/>
        </w:trPr>
        <w:tc>
          <w:tcPr>
            <w:tcW w:w="851" w:type="dxa"/>
            <w:vAlign w:val="center"/>
          </w:tcPr>
          <w:p>
            <w:pPr>
              <w:spacing w:line="300" w:lineRule="exact"/>
              <w:ind w:firstLine="120" w:firstLineChars="5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技术  部分   10分</w:t>
            </w: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产品安全</w:t>
            </w:r>
          </w:p>
        </w:tc>
        <w:tc>
          <w:tcPr>
            <w:tcW w:w="978"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6400" w:type="dxa"/>
            <w:vAlign w:val="center"/>
          </w:tcPr>
          <w:p>
            <w:pPr>
              <w:tabs>
                <w:tab w:val="left" w:pos="1275"/>
              </w:tabs>
              <w:adjustRightInd w:val="0"/>
              <w:snapToGrid w:val="0"/>
              <w:rPr>
                <w:rFonts w:ascii="宋体" w:hAnsi="宋体" w:eastAsia="宋体" w:cs="宋体"/>
                <w:color w:val="000000" w:themeColor="text1"/>
                <w:sz w:val="24"/>
                <w14:textFill>
                  <w14:solidFill>
                    <w14:schemeClr w14:val="tx1"/>
                  </w14:solidFill>
                </w14:textFill>
              </w:rPr>
            </w:pPr>
          </w:p>
        </w:tc>
        <w:tc>
          <w:tcPr>
            <w:tcW w:w="875" w:type="dxa"/>
          </w:tcPr>
          <w:p>
            <w:pPr>
              <w:spacing w:line="300" w:lineRule="exact"/>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1" w:type="dxa"/>
            <w:vMerge w:val="restart"/>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项目实施及售后保障</w:t>
            </w:r>
            <w:r>
              <w:rPr>
                <w:rFonts w:hint="eastAsia" w:ascii="宋体" w:hAnsi="宋体" w:eastAsia="宋体" w:cs="宋体"/>
                <w:color w:val="000000" w:themeColor="text1"/>
                <w:kern w:val="0"/>
                <w:sz w:val="24"/>
                <w14:textFill>
                  <w14:solidFill>
                    <w14:schemeClr w14:val="tx1"/>
                  </w14:solidFill>
                </w14:textFill>
              </w:rPr>
              <w:t xml:space="preserve">   16分</w:t>
            </w: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项目实施方案</w:t>
            </w:r>
          </w:p>
        </w:tc>
        <w:tc>
          <w:tcPr>
            <w:tcW w:w="978"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6400" w:type="dxa"/>
            <w:vAlign w:val="center"/>
          </w:tcPr>
          <w:p>
            <w:pPr>
              <w:rPr>
                <w:rFonts w:ascii="宋体" w:hAnsi="宋体" w:eastAsia="宋体" w:cs="宋体"/>
                <w:color w:val="000000" w:themeColor="text1"/>
                <w:kern w:val="0"/>
                <w:sz w:val="24"/>
                <w14:textFill>
                  <w14:solidFill>
                    <w14:schemeClr w14:val="tx1"/>
                  </w14:solidFill>
                </w14:textFill>
              </w:rPr>
            </w:pPr>
          </w:p>
        </w:tc>
        <w:tc>
          <w:tcPr>
            <w:tcW w:w="875"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51" w:type="dxa"/>
            <w:vMerge w:val="continue"/>
            <w:vAlign w:val="center"/>
          </w:tcPr>
          <w:p>
            <w:pPr>
              <w:spacing w:line="300" w:lineRule="exact"/>
              <w:ind w:firstLine="120" w:firstLineChars="50"/>
              <w:jc w:val="center"/>
              <w:rPr>
                <w:rFonts w:ascii="宋体" w:hAnsi="宋体" w:eastAsia="宋体" w:cs="宋体"/>
                <w:color w:val="000000" w:themeColor="text1"/>
                <w:sz w:val="24"/>
                <w14:textFill>
                  <w14:solidFill>
                    <w14:schemeClr w14:val="tx1"/>
                  </w14:solidFill>
                </w14:textFill>
              </w:rPr>
            </w:pP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售后服务方案</w:t>
            </w:r>
          </w:p>
        </w:tc>
        <w:tc>
          <w:tcPr>
            <w:tcW w:w="978"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6400" w:type="dxa"/>
            <w:vAlign w:val="center"/>
          </w:tcPr>
          <w:p>
            <w:pPr>
              <w:rPr>
                <w:rFonts w:ascii="宋体" w:hAnsi="宋体" w:eastAsia="宋体" w:cs="宋体"/>
                <w:color w:val="000000" w:themeColor="text1"/>
                <w:kern w:val="0"/>
                <w:sz w:val="24"/>
                <w14:textFill>
                  <w14:solidFill>
                    <w14:schemeClr w14:val="tx1"/>
                  </w14:solidFill>
                </w14:textFill>
              </w:rPr>
            </w:pPr>
          </w:p>
        </w:tc>
        <w:tc>
          <w:tcPr>
            <w:tcW w:w="875"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51" w:type="dxa"/>
            <w:vMerge w:val="continue"/>
            <w:vAlign w:val="center"/>
          </w:tcPr>
          <w:p>
            <w:pPr>
              <w:spacing w:line="300" w:lineRule="exact"/>
              <w:ind w:firstLine="120" w:firstLineChars="50"/>
              <w:jc w:val="center"/>
              <w:rPr>
                <w:rFonts w:ascii="宋体" w:hAnsi="宋体" w:eastAsia="宋体" w:cs="宋体"/>
                <w:color w:val="000000" w:themeColor="text1"/>
                <w:sz w:val="24"/>
                <w14:textFill>
                  <w14:solidFill>
                    <w14:schemeClr w14:val="tx1"/>
                  </w14:solidFill>
                </w14:textFill>
              </w:rPr>
            </w:pPr>
          </w:p>
        </w:tc>
        <w:tc>
          <w:tcPr>
            <w:tcW w:w="1350" w:type="dxa"/>
            <w:vAlign w:val="center"/>
          </w:tcPr>
          <w:p>
            <w:pPr>
              <w:spacing w:line="3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标书制作</w:t>
            </w:r>
          </w:p>
        </w:tc>
        <w:tc>
          <w:tcPr>
            <w:tcW w:w="978"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6400" w:type="dxa"/>
            <w:vAlign w:val="center"/>
          </w:tcPr>
          <w:p>
            <w:pPr>
              <w:rPr>
                <w:rFonts w:ascii="宋体" w:hAnsi="宋体" w:eastAsia="宋体" w:cs="宋体"/>
                <w:color w:val="000000" w:themeColor="text1"/>
                <w:sz w:val="24"/>
                <w14:textFill>
                  <w14:solidFill>
                    <w14:schemeClr w14:val="tx1"/>
                  </w14:solidFill>
                </w14:textFill>
              </w:rPr>
            </w:pPr>
          </w:p>
        </w:tc>
        <w:tc>
          <w:tcPr>
            <w:tcW w:w="875" w:type="dxa"/>
            <w:vAlign w:val="center"/>
          </w:tcPr>
          <w:p>
            <w:pPr>
              <w:spacing w:line="420" w:lineRule="exact"/>
              <w:jc w:val="center"/>
              <w:rPr>
                <w:rFonts w:ascii="宋体" w:hAnsi="宋体" w:eastAsia="宋体" w:cs="宋体"/>
                <w:color w:val="000000" w:themeColor="text1"/>
                <w:sz w:val="24"/>
                <w14:textFill>
                  <w14:solidFill>
                    <w14:schemeClr w14:val="tx1"/>
                  </w14:solidFill>
                </w14:textFill>
              </w:rPr>
            </w:pPr>
          </w:p>
        </w:tc>
      </w:tr>
    </w:tbl>
    <w:p>
      <w:pPr>
        <w:spacing w:line="360" w:lineRule="auto"/>
        <w:ind w:right="57"/>
        <w:rPr>
          <w:rFonts w:ascii="宋体" w:hAnsi="宋体"/>
          <w:color w:val="000000" w:themeColor="text1"/>
          <w:sz w:val="24"/>
          <w:szCs w:val="24"/>
          <w14:textFill>
            <w14:solidFill>
              <w14:schemeClr w14:val="tx1"/>
            </w14:solidFill>
          </w14:textFill>
        </w:rPr>
      </w:pPr>
    </w:p>
    <w:p>
      <w:pPr>
        <w:spacing w:line="20" w:lineRule="exact"/>
        <w:rPr>
          <w:rFonts w:ascii="宋体" w:hAnsi="宋体"/>
          <w:color w:val="000000" w:themeColor="text1"/>
          <w:sz w:val="24"/>
          <w:szCs w:val="24"/>
          <w14:textFill>
            <w14:solidFill>
              <w14:schemeClr w14:val="tx1"/>
            </w14:solidFill>
          </w14:textFill>
        </w:rPr>
      </w:pPr>
    </w:p>
    <w:sectPr>
      <w:headerReference r:id="rId3" w:type="default"/>
      <w:footerReference r:id="rId4" w:type="default"/>
      <w:pgSz w:w="11906" w:h="16838"/>
      <w:pgMar w:top="737" w:right="1247" w:bottom="73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0160" b="10160"/>
              <wp:wrapNone/>
              <wp:docPr id="1" name="文本框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uXfQAAAAAgEAAA8AAAAAAAAAAQAgAAAAIgAAAGRycy9kb3du&#10;cmV2LnhtbFBLAQIUABQAAAAIAIdO4kALLoY3zgEAAJI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38CBE"/>
    <w:multiLevelType w:val="singleLevel"/>
    <w:tmpl w:val="D9D38CB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NWUwN2QyZWJiNDJlMGI0ZjcwNTFmYzAzMjJkMzkifQ=="/>
  </w:docVars>
  <w:rsids>
    <w:rsidRoot w:val="00FE384C"/>
    <w:rsid w:val="00041387"/>
    <w:rsid w:val="00055C3B"/>
    <w:rsid w:val="00056383"/>
    <w:rsid w:val="00072B0C"/>
    <w:rsid w:val="000B466D"/>
    <w:rsid w:val="000C365E"/>
    <w:rsid w:val="000C3DE6"/>
    <w:rsid w:val="000F00E2"/>
    <w:rsid w:val="00106874"/>
    <w:rsid w:val="0014526C"/>
    <w:rsid w:val="00146DF5"/>
    <w:rsid w:val="00147AA2"/>
    <w:rsid w:val="00162A6B"/>
    <w:rsid w:val="001C13E9"/>
    <w:rsid w:val="001E1D1C"/>
    <w:rsid w:val="00290B29"/>
    <w:rsid w:val="002A7FA9"/>
    <w:rsid w:val="002B26FF"/>
    <w:rsid w:val="00312BFB"/>
    <w:rsid w:val="003639D2"/>
    <w:rsid w:val="003A0B12"/>
    <w:rsid w:val="00406459"/>
    <w:rsid w:val="00426D27"/>
    <w:rsid w:val="00446EBB"/>
    <w:rsid w:val="004D5AB1"/>
    <w:rsid w:val="004E1DA5"/>
    <w:rsid w:val="00504918"/>
    <w:rsid w:val="005054F0"/>
    <w:rsid w:val="00507D77"/>
    <w:rsid w:val="0051428D"/>
    <w:rsid w:val="00516412"/>
    <w:rsid w:val="005165F8"/>
    <w:rsid w:val="00521FF3"/>
    <w:rsid w:val="00523ADC"/>
    <w:rsid w:val="005261E7"/>
    <w:rsid w:val="00552887"/>
    <w:rsid w:val="0056398F"/>
    <w:rsid w:val="005906B4"/>
    <w:rsid w:val="005F7139"/>
    <w:rsid w:val="006362BF"/>
    <w:rsid w:val="00645D64"/>
    <w:rsid w:val="00661AC4"/>
    <w:rsid w:val="006974E3"/>
    <w:rsid w:val="006A557A"/>
    <w:rsid w:val="006F3D53"/>
    <w:rsid w:val="006F3FA7"/>
    <w:rsid w:val="00707138"/>
    <w:rsid w:val="007263C0"/>
    <w:rsid w:val="00756125"/>
    <w:rsid w:val="00781D7C"/>
    <w:rsid w:val="00790B8B"/>
    <w:rsid w:val="007948D7"/>
    <w:rsid w:val="007B2DEE"/>
    <w:rsid w:val="007E0CE0"/>
    <w:rsid w:val="007E6E97"/>
    <w:rsid w:val="00803ADD"/>
    <w:rsid w:val="00867842"/>
    <w:rsid w:val="008B2609"/>
    <w:rsid w:val="008D099E"/>
    <w:rsid w:val="008F08FD"/>
    <w:rsid w:val="008F6498"/>
    <w:rsid w:val="00950A3F"/>
    <w:rsid w:val="0097069A"/>
    <w:rsid w:val="00987BE6"/>
    <w:rsid w:val="009A165A"/>
    <w:rsid w:val="009B2599"/>
    <w:rsid w:val="009C08BB"/>
    <w:rsid w:val="00A00482"/>
    <w:rsid w:val="00A251DF"/>
    <w:rsid w:val="00A26DEC"/>
    <w:rsid w:val="00AA2B65"/>
    <w:rsid w:val="00AB283F"/>
    <w:rsid w:val="00AC388E"/>
    <w:rsid w:val="00AC7EC3"/>
    <w:rsid w:val="00AD450C"/>
    <w:rsid w:val="00AF55B5"/>
    <w:rsid w:val="00B209CD"/>
    <w:rsid w:val="00B22655"/>
    <w:rsid w:val="00B535BD"/>
    <w:rsid w:val="00B92AD2"/>
    <w:rsid w:val="00B943B0"/>
    <w:rsid w:val="00BA53B8"/>
    <w:rsid w:val="00C27B6E"/>
    <w:rsid w:val="00C43EA0"/>
    <w:rsid w:val="00C62BFA"/>
    <w:rsid w:val="00CA04F9"/>
    <w:rsid w:val="00CD438B"/>
    <w:rsid w:val="00CE3A3A"/>
    <w:rsid w:val="00CF5E56"/>
    <w:rsid w:val="00CF7BD2"/>
    <w:rsid w:val="00D34582"/>
    <w:rsid w:val="00D42FD9"/>
    <w:rsid w:val="00D555A2"/>
    <w:rsid w:val="00D56189"/>
    <w:rsid w:val="00DB5632"/>
    <w:rsid w:val="00DB563A"/>
    <w:rsid w:val="00DD5CFC"/>
    <w:rsid w:val="00E06102"/>
    <w:rsid w:val="00E3098A"/>
    <w:rsid w:val="00E50E72"/>
    <w:rsid w:val="00E846DB"/>
    <w:rsid w:val="00EA4B7D"/>
    <w:rsid w:val="00EB500C"/>
    <w:rsid w:val="00EF6F7E"/>
    <w:rsid w:val="00F015C8"/>
    <w:rsid w:val="00F11BC8"/>
    <w:rsid w:val="00F121AA"/>
    <w:rsid w:val="00F14F3F"/>
    <w:rsid w:val="00F32716"/>
    <w:rsid w:val="00F53A88"/>
    <w:rsid w:val="00F542F7"/>
    <w:rsid w:val="00F75B1B"/>
    <w:rsid w:val="00F84FCB"/>
    <w:rsid w:val="00FC3336"/>
    <w:rsid w:val="00FE384C"/>
    <w:rsid w:val="011B76FB"/>
    <w:rsid w:val="026A100D"/>
    <w:rsid w:val="03694B58"/>
    <w:rsid w:val="05787FAB"/>
    <w:rsid w:val="05FE26AB"/>
    <w:rsid w:val="073C1BCA"/>
    <w:rsid w:val="074F00F7"/>
    <w:rsid w:val="07BB19FD"/>
    <w:rsid w:val="07C467C2"/>
    <w:rsid w:val="07DD2168"/>
    <w:rsid w:val="08BF60D6"/>
    <w:rsid w:val="08F81324"/>
    <w:rsid w:val="09C92675"/>
    <w:rsid w:val="0B021276"/>
    <w:rsid w:val="0C381409"/>
    <w:rsid w:val="0CAD20C3"/>
    <w:rsid w:val="0E0C2710"/>
    <w:rsid w:val="0E3D732D"/>
    <w:rsid w:val="0E4044D1"/>
    <w:rsid w:val="0E835988"/>
    <w:rsid w:val="0F0254F1"/>
    <w:rsid w:val="0F472FF7"/>
    <w:rsid w:val="10DF34D1"/>
    <w:rsid w:val="11B25F90"/>
    <w:rsid w:val="134E72DA"/>
    <w:rsid w:val="13BE1D4B"/>
    <w:rsid w:val="15C432AA"/>
    <w:rsid w:val="16112E11"/>
    <w:rsid w:val="16B667C8"/>
    <w:rsid w:val="177B622D"/>
    <w:rsid w:val="18183418"/>
    <w:rsid w:val="182D519E"/>
    <w:rsid w:val="1A8869D4"/>
    <w:rsid w:val="1ADD149F"/>
    <w:rsid w:val="1B845A7D"/>
    <w:rsid w:val="1C416D94"/>
    <w:rsid w:val="1C94662F"/>
    <w:rsid w:val="1EA16B30"/>
    <w:rsid w:val="20A477AB"/>
    <w:rsid w:val="211D054E"/>
    <w:rsid w:val="22B22BC7"/>
    <w:rsid w:val="25555AA1"/>
    <w:rsid w:val="26287215"/>
    <w:rsid w:val="26C4778D"/>
    <w:rsid w:val="26E23732"/>
    <w:rsid w:val="26FE7998"/>
    <w:rsid w:val="27CE1CF9"/>
    <w:rsid w:val="27E465D5"/>
    <w:rsid w:val="281140F0"/>
    <w:rsid w:val="285B00CD"/>
    <w:rsid w:val="28CE5036"/>
    <w:rsid w:val="28E868BE"/>
    <w:rsid w:val="29F65287"/>
    <w:rsid w:val="29FB0E56"/>
    <w:rsid w:val="2BB614F5"/>
    <w:rsid w:val="2D074474"/>
    <w:rsid w:val="2D195D2D"/>
    <w:rsid w:val="2D7D5D0E"/>
    <w:rsid w:val="2EAD62A1"/>
    <w:rsid w:val="307025B8"/>
    <w:rsid w:val="32BC6D3F"/>
    <w:rsid w:val="334B6D23"/>
    <w:rsid w:val="344E47CF"/>
    <w:rsid w:val="345D0329"/>
    <w:rsid w:val="34B95344"/>
    <w:rsid w:val="358A727C"/>
    <w:rsid w:val="36B65BF0"/>
    <w:rsid w:val="36D36E5A"/>
    <w:rsid w:val="36D8059E"/>
    <w:rsid w:val="37BC4E82"/>
    <w:rsid w:val="39390FAE"/>
    <w:rsid w:val="3A3C6A85"/>
    <w:rsid w:val="3B21070F"/>
    <w:rsid w:val="3CC5178E"/>
    <w:rsid w:val="3D225CB2"/>
    <w:rsid w:val="3EBA4ED9"/>
    <w:rsid w:val="414B1603"/>
    <w:rsid w:val="43937469"/>
    <w:rsid w:val="43F7643E"/>
    <w:rsid w:val="43FF46A5"/>
    <w:rsid w:val="4610597B"/>
    <w:rsid w:val="47915E27"/>
    <w:rsid w:val="47C528F3"/>
    <w:rsid w:val="47CA7DF0"/>
    <w:rsid w:val="47D32E64"/>
    <w:rsid w:val="4806607D"/>
    <w:rsid w:val="498C6A9A"/>
    <w:rsid w:val="4B724AB0"/>
    <w:rsid w:val="4BB45AAB"/>
    <w:rsid w:val="4C2C6981"/>
    <w:rsid w:val="4C79556E"/>
    <w:rsid w:val="4C7D2D71"/>
    <w:rsid w:val="4CE073B3"/>
    <w:rsid w:val="4D1C2616"/>
    <w:rsid w:val="4DA421C9"/>
    <w:rsid w:val="4F7D2626"/>
    <w:rsid w:val="50307E2B"/>
    <w:rsid w:val="517F5D20"/>
    <w:rsid w:val="52D47E2F"/>
    <w:rsid w:val="54F04398"/>
    <w:rsid w:val="55464262"/>
    <w:rsid w:val="555D64C6"/>
    <w:rsid w:val="57213165"/>
    <w:rsid w:val="57D25B8F"/>
    <w:rsid w:val="5898203D"/>
    <w:rsid w:val="59082441"/>
    <w:rsid w:val="594D1C88"/>
    <w:rsid w:val="5A322D66"/>
    <w:rsid w:val="5A8A054F"/>
    <w:rsid w:val="5B832554"/>
    <w:rsid w:val="5DBA7F82"/>
    <w:rsid w:val="5DE42E96"/>
    <w:rsid w:val="5DE50BBB"/>
    <w:rsid w:val="5E5E4CBF"/>
    <w:rsid w:val="5E9659CF"/>
    <w:rsid w:val="5EA4477B"/>
    <w:rsid w:val="5EED6A2F"/>
    <w:rsid w:val="60501B70"/>
    <w:rsid w:val="61217BA8"/>
    <w:rsid w:val="617C7B64"/>
    <w:rsid w:val="63797DD4"/>
    <w:rsid w:val="63BD2F55"/>
    <w:rsid w:val="63F17419"/>
    <w:rsid w:val="64667E3C"/>
    <w:rsid w:val="649F14E8"/>
    <w:rsid w:val="64A12DD2"/>
    <w:rsid w:val="655B0F52"/>
    <w:rsid w:val="657C6E30"/>
    <w:rsid w:val="65F863A3"/>
    <w:rsid w:val="6652655D"/>
    <w:rsid w:val="66976A68"/>
    <w:rsid w:val="673F1977"/>
    <w:rsid w:val="68CD129C"/>
    <w:rsid w:val="698403D9"/>
    <w:rsid w:val="6AAC28FB"/>
    <w:rsid w:val="6B5A5A97"/>
    <w:rsid w:val="6BB303AC"/>
    <w:rsid w:val="6C265A0E"/>
    <w:rsid w:val="6C4A61D5"/>
    <w:rsid w:val="6D883081"/>
    <w:rsid w:val="6DB66A83"/>
    <w:rsid w:val="6E0863E1"/>
    <w:rsid w:val="6E413459"/>
    <w:rsid w:val="6E4646EA"/>
    <w:rsid w:val="6E527082"/>
    <w:rsid w:val="6F344836"/>
    <w:rsid w:val="6F7A79A4"/>
    <w:rsid w:val="705A0F10"/>
    <w:rsid w:val="709635E0"/>
    <w:rsid w:val="721744F5"/>
    <w:rsid w:val="72AB1055"/>
    <w:rsid w:val="73302981"/>
    <w:rsid w:val="73CA419F"/>
    <w:rsid w:val="75441192"/>
    <w:rsid w:val="758340A2"/>
    <w:rsid w:val="75840C04"/>
    <w:rsid w:val="75A4702E"/>
    <w:rsid w:val="763C7E75"/>
    <w:rsid w:val="7695171E"/>
    <w:rsid w:val="76B17FF6"/>
    <w:rsid w:val="77D120D3"/>
    <w:rsid w:val="7A095A96"/>
    <w:rsid w:val="7A2205F6"/>
    <w:rsid w:val="7C395DA5"/>
    <w:rsid w:val="7C7919EA"/>
    <w:rsid w:val="7D0C58AF"/>
    <w:rsid w:val="7D872350"/>
    <w:rsid w:val="7DDE6AD7"/>
    <w:rsid w:val="7EEC421A"/>
    <w:rsid w:val="7F57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8"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paragraph" w:styleId="3">
    <w:name w:val="heading 3"/>
    <w:basedOn w:val="1"/>
    <w:next w:val="1"/>
    <w:autoRedefine/>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67"/>
    <w:autoRedefine/>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5">
    <w:name w:val="heading 5"/>
    <w:basedOn w:val="1"/>
    <w:next w:val="1"/>
    <w:link w:val="31"/>
    <w:semiHidden/>
    <w:unhideWhenUsed/>
    <w:qFormat/>
    <w:uiPriority w:val="9"/>
    <w:pPr>
      <w:keepNext/>
      <w:keepLines/>
      <w:spacing w:before="280" w:after="290" w:line="376" w:lineRule="auto"/>
      <w:outlineLvl w:val="4"/>
    </w:pPr>
    <w:rPr>
      <w:b/>
      <w:bCs/>
      <w:sz w:val="28"/>
      <w:szCs w:val="28"/>
    </w:rPr>
  </w:style>
  <w:style w:type="paragraph" w:styleId="6">
    <w:name w:val="heading 6"/>
    <w:basedOn w:val="1"/>
    <w:next w:val="1"/>
    <w:link w:val="32"/>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7"/>
    <w:basedOn w:val="1"/>
    <w:next w:val="1"/>
    <w:link w:val="33"/>
    <w:autoRedefine/>
    <w:semiHidden/>
    <w:unhideWhenUsed/>
    <w:qFormat/>
    <w:uiPriority w:val="9"/>
    <w:pPr>
      <w:keepNext/>
      <w:keepLines/>
      <w:spacing w:before="240" w:after="64" w:line="320" w:lineRule="auto"/>
      <w:outlineLvl w:val="6"/>
    </w:pPr>
    <w:rPr>
      <w:b/>
      <w:bCs/>
      <w:sz w:val="24"/>
      <w:szCs w:val="24"/>
    </w:rPr>
  </w:style>
  <w:style w:type="paragraph" w:styleId="8">
    <w:name w:val="heading 8"/>
    <w:basedOn w:val="1"/>
    <w:next w:val="1"/>
    <w:link w:val="3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9">
    <w:name w:val="heading 9"/>
    <w:basedOn w:val="1"/>
    <w:next w:val="1"/>
    <w:link w:val="35"/>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0">
    <w:name w:val="Body Text 3"/>
    <w:basedOn w:val="1"/>
    <w:link w:val="36"/>
    <w:autoRedefine/>
    <w:qFormat/>
    <w:uiPriority w:val="0"/>
    <w:rPr>
      <w:rFonts w:ascii="黑体" w:hAnsi="Arial" w:eastAsia="黑体"/>
      <w:b/>
      <w:kern w:val="0"/>
    </w:rPr>
  </w:style>
  <w:style w:type="paragraph" w:styleId="11">
    <w:name w:val="Body Text"/>
    <w:basedOn w:val="1"/>
    <w:next w:val="12"/>
    <w:qFormat/>
    <w:uiPriority w:val="1"/>
    <w:rPr>
      <w:rFonts w:ascii="宋体" w:hAnsi="宋体" w:eastAsia="宋体" w:cs="宋体"/>
      <w:sz w:val="24"/>
      <w:szCs w:val="24"/>
      <w:lang w:val="zh-CN" w:bidi="zh-CN"/>
    </w:rPr>
  </w:style>
  <w:style w:type="paragraph" w:styleId="12">
    <w:name w:val="toc 2"/>
    <w:basedOn w:val="1"/>
    <w:next w:val="1"/>
    <w:autoRedefine/>
    <w:qFormat/>
    <w:uiPriority w:val="39"/>
    <w:pPr>
      <w:ind w:left="420" w:leftChars="200"/>
    </w:pPr>
    <w:rPr>
      <w:sz w:val="24"/>
    </w:rPr>
  </w:style>
  <w:style w:type="paragraph" w:styleId="13">
    <w:name w:val="Body Text Indent"/>
    <w:basedOn w:val="1"/>
    <w:link w:val="37"/>
    <w:semiHidden/>
    <w:unhideWhenUsed/>
    <w:qFormat/>
    <w:uiPriority w:val="99"/>
    <w:pPr>
      <w:spacing w:after="120"/>
      <w:ind w:left="420" w:leftChars="200"/>
    </w:pPr>
  </w:style>
  <w:style w:type="paragraph" w:styleId="14">
    <w:name w:val="toc 3"/>
    <w:basedOn w:val="1"/>
    <w:next w:val="1"/>
    <w:autoRedefine/>
    <w:semiHidden/>
    <w:unhideWhenUsed/>
    <w:qFormat/>
    <w:uiPriority w:val="39"/>
    <w:pPr>
      <w:widowControl/>
      <w:spacing w:after="100" w:line="276" w:lineRule="auto"/>
      <w:ind w:left="440"/>
      <w:jc w:val="left"/>
    </w:pPr>
    <w:rPr>
      <w:rFonts w:ascii="Calibri" w:hAnsi="Calibri" w:eastAsia="宋体" w:cs="黑体"/>
      <w:kern w:val="0"/>
      <w:sz w:val="22"/>
    </w:rPr>
  </w:style>
  <w:style w:type="paragraph" w:styleId="15">
    <w:name w:val="Plain Text"/>
    <w:basedOn w:val="1"/>
    <w:link w:val="38"/>
    <w:autoRedefine/>
    <w:qFormat/>
    <w:uiPriority w:val="0"/>
    <w:rPr>
      <w:rFonts w:ascii="宋体" w:hAnsi="Courier New" w:eastAsia="宋体" w:cs="Times New Roman"/>
      <w:kern w:val="0"/>
      <w:sz w:val="20"/>
      <w:szCs w:val="21"/>
    </w:r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0"/>
    <w:pPr>
      <w:tabs>
        <w:tab w:val="center" w:pos="4153"/>
        <w:tab w:val="right" w:pos="8306"/>
      </w:tabs>
      <w:snapToGrid w:val="0"/>
      <w:jc w:val="left"/>
    </w:pPr>
    <w:rPr>
      <w:sz w:val="18"/>
      <w:szCs w:val="18"/>
    </w:rPr>
  </w:style>
  <w:style w:type="paragraph" w:styleId="18">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b/>
      <w:bCs/>
      <w:caps/>
    </w:rPr>
  </w:style>
  <w:style w:type="paragraph" w:styleId="20">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2">
    <w:name w:val="Title"/>
    <w:basedOn w:val="1"/>
    <w:next w:val="1"/>
    <w:link w:val="43"/>
    <w:autoRedefine/>
    <w:qFormat/>
    <w:uiPriority w:val="0"/>
    <w:pPr>
      <w:spacing w:before="240" w:after="60"/>
      <w:jc w:val="center"/>
      <w:outlineLvl w:val="0"/>
    </w:pPr>
    <w:rPr>
      <w:rFonts w:eastAsia="宋体" w:asciiTheme="majorHAnsi" w:hAnsiTheme="majorHAnsi" w:cstheme="majorBidi"/>
      <w:b/>
      <w:bCs/>
      <w:sz w:val="32"/>
      <w:szCs w:val="32"/>
    </w:rPr>
  </w:style>
  <w:style w:type="table" w:styleId="24">
    <w:name w:val="Table Grid"/>
    <w:autoRedefine/>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autoRedefine/>
    <w:semiHidden/>
    <w:unhideWhenUsed/>
    <w:qFormat/>
    <w:uiPriority w:val="0"/>
  </w:style>
  <w:style w:type="character" w:styleId="28">
    <w:name w:val="FollowedHyperlink"/>
    <w:basedOn w:val="25"/>
    <w:autoRedefine/>
    <w:unhideWhenUsed/>
    <w:qFormat/>
    <w:uiPriority w:val="99"/>
    <w:rPr>
      <w:color w:val="000000"/>
      <w:u w:val="none"/>
    </w:rPr>
  </w:style>
  <w:style w:type="character" w:styleId="29">
    <w:name w:val="Emphasis"/>
    <w:autoRedefine/>
    <w:qFormat/>
    <w:uiPriority w:val="20"/>
    <w:rPr>
      <w:i/>
      <w:iCs/>
    </w:rPr>
  </w:style>
  <w:style w:type="character" w:styleId="30">
    <w:name w:val="Hyperlink"/>
    <w:basedOn w:val="25"/>
    <w:qFormat/>
    <w:uiPriority w:val="99"/>
    <w:rPr>
      <w:color w:val="000000"/>
      <w:u w:val="none"/>
    </w:rPr>
  </w:style>
  <w:style w:type="character" w:customStyle="1" w:styleId="31">
    <w:name w:val="标题 5 字符"/>
    <w:link w:val="5"/>
    <w:autoRedefine/>
    <w:semiHidden/>
    <w:qFormat/>
    <w:uiPriority w:val="9"/>
    <w:rPr>
      <w:b/>
      <w:bCs/>
      <w:sz w:val="28"/>
      <w:szCs w:val="28"/>
    </w:rPr>
  </w:style>
  <w:style w:type="character" w:customStyle="1" w:styleId="32">
    <w:name w:val="标题 6 字符"/>
    <w:link w:val="6"/>
    <w:autoRedefine/>
    <w:semiHidden/>
    <w:qFormat/>
    <w:uiPriority w:val="9"/>
    <w:rPr>
      <w:rFonts w:asciiTheme="majorHAnsi" w:hAnsiTheme="majorHAnsi" w:eastAsiaTheme="majorEastAsia" w:cstheme="majorBidi"/>
      <w:b/>
      <w:bCs/>
      <w:sz w:val="24"/>
      <w:szCs w:val="24"/>
    </w:rPr>
  </w:style>
  <w:style w:type="character" w:customStyle="1" w:styleId="33">
    <w:name w:val="标题 7 字符"/>
    <w:link w:val="7"/>
    <w:semiHidden/>
    <w:qFormat/>
    <w:uiPriority w:val="9"/>
    <w:rPr>
      <w:b/>
      <w:bCs/>
      <w:sz w:val="24"/>
      <w:szCs w:val="24"/>
    </w:rPr>
  </w:style>
  <w:style w:type="character" w:customStyle="1" w:styleId="34">
    <w:name w:val="标题 8 字符"/>
    <w:link w:val="8"/>
    <w:autoRedefine/>
    <w:semiHidden/>
    <w:qFormat/>
    <w:uiPriority w:val="9"/>
    <w:rPr>
      <w:rFonts w:asciiTheme="majorHAnsi" w:hAnsiTheme="majorHAnsi" w:eastAsiaTheme="majorEastAsia" w:cstheme="majorBidi"/>
      <w:sz w:val="24"/>
      <w:szCs w:val="24"/>
    </w:rPr>
  </w:style>
  <w:style w:type="character" w:customStyle="1" w:styleId="35">
    <w:name w:val="标题 9 字符"/>
    <w:link w:val="9"/>
    <w:autoRedefine/>
    <w:semiHidden/>
    <w:qFormat/>
    <w:uiPriority w:val="9"/>
    <w:rPr>
      <w:rFonts w:asciiTheme="majorHAnsi" w:hAnsiTheme="majorHAnsi" w:eastAsiaTheme="majorEastAsia" w:cstheme="majorBidi"/>
      <w:szCs w:val="21"/>
    </w:rPr>
  </w:style>
  <w:style w:type="character" w:customStyle="1" w:styleId="36">
    <w:name w:val="正文文本 3 字符"/>
    <w:link w:val="10"/>
    <w:qFormat/>
    <w:uiPriority w:val="0"/>
    <w:rPr>
      <w:rFonts w:ascii="黑体" w:hAnsi="Arial" w:eastAsia="黑体"/>
      <w:b/>
      <w:sz w:val="28"/>
    </w:rPr>
  </w:style>
  <w:style w:type="character" w:customStyle="1" w:styleId="37">
    <w:name w:val="正文文本缩进 字符"/>
    <w:basedOn w:val="25"/>
    <w:link w:val="13"/>
    <w:autoRedefine/>
    <w:qFormat/>
    <w:uiPriority w:val="99"/>
    <w:rPr>
      <w:rFonts w:ascii="Times New Roman" w:hAnsi="Times New Roman"/>
      <w:kern w:val="2"/>
      <w:sz w:val="28"/>
    </w:rPr>
  </w:style>
  <w:style w:type="character" w:customStyle="1" w:styleId="38">
    <w:name w:val="纯文本 字符"/>
    <w:basedOn w:val="25"/>
    <w:link w:val="15"/>
    <w:autoRedefine/>
    <w:semiHidden/>
    <w:qFormat/>
    <w:uiPriority w:val="0"/>
    <w:rPr>
      <w:rFonts w:ascii="宋体" w:hAnsi="Courier New" w:eastAsia="宋体" w:cs="Courier New"/>
      <w:szCs w:val="21"/>
    </w:rPr>
  </w:style>
  <w:style w:type="character" w:customStyle="1" w:styleId="39">
    <w:name w:val="批注框文本 字符"/>
    <w:basedOn w:val="25"/>
    <w:link w:val="16"/>
    <w:qFormat/>
    <w:uiPriority w:val="99"/>
    <w:rPr>
      <w:rFonts w:ascii="Times New Roman" w:hAnsi="Times New Roman"/>
      <w:kern w:val="2"/>
      <w:sz w:val="18"/>
      <w:szCs w:val="18"/>
    </w:rPr>
  </w:style>
  <w:style w:type="character" w:customStyle="1" w:styleId="40">
    <w:name w:val="页脚 字符"/>
    <w:basedOn w:val="25"/>
    <w:link w:val="17"/>
    <w:autoRedefine/>
    <w:qFormat/>
    <w:uiPriority w:val="0"/>
    <w:rPr>
      <w:rFonts w:ascii="Times New Roman" w:hAnsi="Times New Roman"/>
      <w:kern w:val="2"/>
      <w:sz w:val="18"/>
      <w:szCs w:val="18"/>
    </w:rPr>
  </w:style>
  <w:style w:type="character" w:customStyle="1" w:styleId="41">
    <w:name w:val="页眉 字符"/>
    <w:basedOn w:val="25"/>
    <w:link w:val="18"/>
    <w:autoRedefine/>
    <w:qFormat/>
    <w:uiPriority w:val="0"/>
    <w:rPr>
      <w:rFonts w:ascii="Times New Roman" w:hAnsi="Times New Roman"/>
      <w:kern w:val="2"/>
      <w:sz w:val="18"/>
      <w:szCs w:val="18"/>
    </w:rPr>
  </w:style>
  <w:style w:type="character" w:customStyle="1" w:styleId="42">
    <w:name w:val="副标题 字符"/>
    <w:link w:val="20"/>
    <w:qFormat/>
    <w:uiPriority w:val="11"/>
    <w:rPr>
      <w:rFonts w:eastAsia="宋体" w:asciiTheme="majorHAnsi" w:hAnsiTheme="majorHAnsi" w:cstheme="majorBidi"/>
      <w:b/>
      <w:bCs/>
      <w:kern w:val="28"/>
      <w:sz w:val="32"/>
      <w:szCs w:val="32"/>
    </w:rPr>
  </w:style>
  <w:style w:type="character" w:customStyle="1" w:styleId="43">
    <w:name w:val="标题 字符"/>
    <w:link w:val="22"/>
    <w:autoRedefine/>
    <w:qFormat/>
    <w:uiPriority w:val="0"/>
    <w:rPr>
      <w:rFonts w:eastAsia="宋体" w:asciiTheme="majorHAnsi" w:hAnsiTheme="majorHAnsi" w:cstheme="majorBidi"/>
      <w:b/>
      <w:bCs/>
      <w:sz w:val="32"/>
      <w:szCs w:val="32"/>
    </w:rPr>
  </w:style>
  <w:style w:type="character" w:customStyle="1" w:styleId="44">
    <w:name w:val="标题 1 Char"/>
    <w:link w:val="45"/>
    <w:autoRedefine/>
    <w:qFormat/>
    <w:uiPriority w:val="0"/>
    <w:rPr>
      <w:rFonts w:ascii="Times New Roman" w:hAnsi="Times New Roman"/>
      <w:b/>
      <w:bCs/>
      <w:kern w:val="44"/>
      <w:sz w:val="36"/>
      <w:szCs w:val="44"/>
    </w:rPr>
  </w:style>
  <w:style w:type="paragraph" w:customStyle="1" w:styleId="45">
    <w:name w:val="标题 11"/>
    <w:basedOn w:val="1"/>
    <w:next w:val="1"/>
    <w:link w:val="44"/>
    <w:autoRedefine/>
    <w:qFormat/>
    <w:uiPriority w:val="0"/>
    <w:pPr>
      <w:keepNext/>
      <w:keepLines/>
      <w:spacing w:before="340" w:after="330" w:line="576" w:lineRule="auto"/>
      <w:jc w:val="center"/>
      <w:outlineLvl w:val="0"/>
    </w:pPr>
    <w:rPr>
      <w:b/>
      <w:bCs/>
      <w:kern w:val="44"/>
      <w:sz w:val="36"/>
      <w:szCs w:val="44"/>
    </w:rPr>
  </w:style>
  <w:style w:type="character" w:customStyle="1" w:styleId="46">
    <w:name w:val="标题 2 Char"/>
    <w:link w:val="47"/>
    <w:autoRedefine/>
    <w:qFormat/>
    <w:uiPriority w:val="0"/>
    <w:rPr>
      <w:rFonts w:ascii="Arial" w:hAnsi="Arial" w:eastAsia="黑体"/>
      <w:b/>
      <w:bCs/>
      <w:sz w:val="32"/>
      <w:szCs w:val="32"/>
    </w:rPr>
  </w:style>
  <w:style w:type="paragraph" w:customStyle="1" w:styleId="47">
    <w:name w:val="标题 21"/>
    <w:basedOn w:val="1"/>
    <w:next w:val="1"/>
    <w:link w:val="46"/>
    <w:autoRedefine/>
    <w:qFormat/>
    <w:uiPriority w:val="0"/>
    <w:pPr>
      <w:keepNext/>
      <w:keepLines/>
      <w:spacing w:before="260" w:after="260" w:line="413" w:lineRule="auto"/>
      <w:outlineLvl w:val="1"/>
    </w:pPr>
    <w:rPr>
      <w:rFonts w:ascii="Arial" w:hAnsi="Arial" w:eastAsia="黑体"/>
      <w:b/>
      <w:bCs/>
      <w:kern w:val="0"/>
      <w:sz w:val="32"/>
      <w:szCs w:val="32"/>
    </w:rPr>
  </w:style>
  <w:style w:type="character" w:customStyle="1" w:styleId="48">
    <w:name w:val="标题 3 Char"/>
    <w:link w:val="49"/>
    <w:qFormat/>
    <w:uiPriority w:val="0"/>
    <w:rPr>
      <w:rFonts w:ascii="Times New Roman" w:hAnsi="Times New Roman"/>
      <w:b/>
      <w:bCs/>
      <w:sz w:val="32"/>
      <w:szCs w:val="32"/>
    </w:rPr>
  </w:style>
  <w:style w:type="paragraph" w:customStyle="1" w:styleId="49">
    <w:name w:val="标题 31"/>
    <w:basedOn w:val="1"/>
    <w:next w:val="1"/>
    <w:link w:val="48"/>
    <w:qFormat/>
    <w:uiPriority w:val="0"/>
    <w:pPr>
      <w:keepNext/>
      <w:keepLines/>
      <w:spacing w:before="260" w:after="260" w:line="413" w:lineRule="auto"/>
      <w:outlineLvl w:val="2"/>
    </w:pPr>
    <w:rPr>
      <w:b/>
      <w:bCs/>
      <w:kern w:val="0"/>
      <w:sz w:val="32"/>
      <w:szCs w:val="32"/>
    </w:rPr>
  </w:style>
  <w:style w:type="character" w:customStyle="1" w:styleId="50">
    <w:name w:val="标题 4 Char"/>
    <w:link w:val="51"/>
    <w:qFormat/>
    <w:uiPriority w:val="0"/>
    <w:rPr>
      <w:rFonts w:ascii="仿宋_GB2312" w:hAnsi="Times New Roman" w:eastAsia="仿宋_GB2312"/>
      <w:sz w:val="28"/>
      <w:szCs w:val="24"/>
    </w:rPr>
  </w:style>
  <w:style w:type="paragraph" w:customStyle="1" w:styleId="51">
    <w:name w:val="标题 41"/>
    <w:basedOn w:val="1"/>
    <w:next w:val="1"/>
    <w:link w:val="50"/>
    <w:qFormat/>
    <w:uiPriority w:val="0"/>
    <w:pPr>
      <w:keepNext/>
      <w:spacing w:line="440" w:lineRule="exact"/>
      <w:jc w:val="center"/>
      <w:outlineLvl w:val="3"/>
    </w:pPr>
    <w:rPr>
      <w:rFonts w:ascii="仿宋_GB2312" w:eastAsia="仿宋_GB2312"/>
      <w:kern w:val="0"/>
      <w:szCs w:val="24"/>
    </w:rPr>
  </w:style>
  <w:style w:type="character" w:customStyle="1" w:styleId="52">
    <w:name w:val="纯文本 Char"/>
    <w:link w:val="53"/>
    <w:qFormat/>
    <w:uiPriority w:val="0"/>
    <w:rPr>
      <w:rFonts w:ascii="宋体" w:hAnsi="Courier New" w:cs="Courier New"/>
      <w:szCs w:val="21"/>
    </w:rPr>
  </w:style>
  <w:style w:type="paragraph" w:customStyle="1" w:styleId="53">
    <w:name w:val="纯文本1"/>
    <w:basedOn w:val="1"/>
    <w:link w:val="52"/>
    <w:qFormat/>
    <w:uiPriority w:val="0"/>
    <w:rPr>
      <w:rFonts w:ascii="宋体" w:hAnsi="Courier New" w:cs="Courier New"/>
      <w:kern w:val="0"/>
      <w:sz w:val="20"/>
      <w:szCs w:val="21"/>
    </w:rPr>
  </w:style>
  <w:style w:type="paragraph" w:customStyle="1" w:styleId="54">
    <w:name w:val="列出段落1"/>
    <w:basedOn w:val="1"/>
    <w:qFormat/>
    <w:uiPriority w:val="34"/>
    <w:pPr>
      <w:ind w:firstLine="420" w:firstLineChars="200"/>
    </w:pPr>
    <w:rPr>
      <w:rFonts w:ascii="Calibri" w:hAnsi="Calibri"/>
    </w:rPr>
  </w:style>
  <w:style w:type="paragraph" w:customStyle="1" w:styleId="55">
    <w:name w:val="无间隔1"/>
    <w:link w:val="56"/>
    <w:qFormat/>
    <w:uiPriority w:val="0"/>
    <w:rPr>
      <w:rFonts w:ascii="Calibri" w:hAnsi="Calibri" w:eastAsia="宋体" w:cs="Times New Roman"/>
      <w:kern w:val="2"/>
      <w:sz w:val="22"/>
      <w:szCs w:val="22"/>
      <w:lang w:val="en-US" w:eastAsia="zh-CN" w:bidi="ar-SA"/>
    </w:rPr>
  </w:style>
  <w:style w:type="character" w:customStyle="1" w:styleId="56">
    <w:name w:val="无间隔 Char"/>
    <w:link w:val="55"/>
    <w:qFormat/>
    <w:uiPriority w:val="0"/>
    <w:rPr>
      <w:sz w:val="22"/>
    </w:rPr>
  </w:style>
  <w:style w:type="paragraph" w:customStyle="1" w:styleId="57">
    <w:name w:val="列出段落2"/>
    <w:basedOn w:val="1"/>
    <w:qFormat/>
    <w:uiPriority w:val="34"/>
    <w:pPr>
      <w:ind w:firstLine="420" w:firstLineChars="200"/>
    </w:pPr>
    <w:rPr>
      <w:szCs w:val="21"/>
    </w:rPr>
  </w:style>
  <w:style w:type="paragraph" w:customStyle="1" w:styleId="58">
    <w:name w:val="TOC 标题1"/>
    <w:basedOn w:val="4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Default"/>
    <w:qFormat/>
    <w:uiPriority w:val="0"/>
    <w:pPr>
      <w:widowControl w:val="0"/>
      <w:autoSpaceDE w:val="0"/>
      <w:autoSpaceDN w:val="0"/>
      <w:adjustRightInd w:val="0"/>
    </w:pPr>
    <w:rPr>
      <w:rFonts w:ascii="......." w:hAnsi="Calibri" w:eastAsia="......." w:cs="......."/>
      <w:color w:val="000000"/>
      <w:kern w:val="2"/>
      <w:sz w:val="24"/>
      <w:szCs w:val="24"/>
      <w:lang w:val="en-US" w:eastAsia="zh-CN" w:bidi="ar-SA"/>
    </w:rPr>
  </w:style>
  <w:style w:type="paragraph" w:customStyle="1" w:styleId="60">
    <w:name w:val="正文_13"/>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61">
    <w:name w:val="正文文本 3 Char1"/>
    <w:basedOn w:val="25"/>
    <w:semiHidden/>
    <w:qFormat/>
    <w:uiPriority w:val="99"/>
    <w:rPr>
      <w:rFonts w:ascii="Times New Roman" w:hAnsi="Times New Roman"/>
      <w:kern w:val="2"/>
      <w:sz w:val="16"/>
      <w:szCs w:val="16"/>
    </w:rPr>
  </w:style>
  <w:style w:type="paragraph" w:styleId="62">
    <w:name w:val="List Paragraph"/>
    <w:basedOn w:val="1"/>
    <w:qFormat/>
    <w:uiPriority w:val="34"/>
    <w:pPr>
      <w:ind w:firstLine="420" w:firstLineChars="200"/>
    </w:pPr>
  </w:style>
  <w:style w:type="paragraph" w:customStyle="1" w:styleId="63">
    <w:name w:val="List Paragraph1"/>
    <w:basedOn w:val="1"/>
    <w:qFormat/>
    <w:uiPriority w:val="0"/>
    <w:pPr>
      <w:ind w:firstLine="420" w:firstLineChars="200"/>
    </w:pPr>
    <w:rPr>
      <w:rFonts w:ascii="Times New Roman" w:hAnsi="Times New Roman" w:eastAsia="宋体" w:cs="Times New Roman"/>
      <w:sz w:val="28"/>
      <w:szCs w:val="21"/>
    </w:rPr>
  </w:style>
  <w:style w:type="paragraph" w:customStyle="1" w:styleId="64">
    <w:name w:val="_Style 59"/>
    <w:basedOn w:val="1"/>
    <w:next w:val="1"/>
    <w:qFormat/>
    <w:uiPriority w:val="0"/>
    <w:pPr>
      <w:pBdr>
        <w:bottom w:val="single" w:color="auto" w:sz="6" w:space="1"/>
      </w:pBdr>
      <w:jc w:val="center"/>
    </w:pPr>
    <w:rPr>
      <w:rFonts w:ascii="Arial" w:eastAsia="宋体"/>
      <w:vanish/>
      <w:sz w:val="16"/>
    </w:rPr>
  </w:style>
  <w:style w:type="paragraph" w:customStyle="1" w:styleId="65">
    <w:name w:val="_Style 60"/>
    <w:basedOn w:val="1"/>
    <w:next w:val="1"/>
    <w:qFormat/>
    <w:uiPriority w:val="0"/>
    <w:pPr>
      <w:pBdr>
        <w:top w:val="single" w:color="auto" w:sz="6" w:space="1"/>
      </w:pBdr>
      <w:jc w:val="center"/>
    </w:pPr>
    <w:rPr>
      <w:rFonts w:ascii="Arial" w:eastAsia="宋体"/>
      <w:vanish/>
      <w:sz w:val="16"/>
    </w:rPr>
  </w:style>
  <w:style w:type="character" w:customStyle="1" w:styleId="66">
    <w:name w:val="标题 1 字符"/>
    <w:basedOn w:val="25"/>
    <w:link w:val="2"/>
    <w:qFormat/>
    <w:uiPriority w:val="0"/>
    <w:rPr>
      <w:rFonts w:ascii="宋体" w:hAnsi="宋体" w:cs="宋体"/>
      <w:b/>
      <w:kern w:val="44"/>
      <w:sz w:val="48"/>
      <w:szCs w:val="48"/>
    </w:rPr>
  </w:style>
  <w:style w:type="character" w:customStyle="1" w:styleId="67">
    <w:name w:val="标题 4 字符"/>
    <w:basedOn w:val="25"/>
    <w:link w:val="4"/>
    <w:qFormat/>
    <w:uiPriority w:val="9"/>
    <w:rPr>
      <w:rFonts w:ascii="Cambria" w:hAnsi="Cambria"/>
      <w:b/>
      <w:bCs/>
      <w:kern w:val="2"/>
      <w:sz w:val="28"/>
      <w:szCs w:val="28"/>
    </w:rPr>
  </w:style>
  <w:style w:type="character" w:customStyle="1" w:styleId="68">
    <w:name w:val="font11"/>
    <w:basedOn w:val="25"/>
    <w:qFormat/>
    <w:uiPriority w:val="0"/>
    <w:rPr>
      <w:rFonts w:hint="eastAsia" w:ascii="宋体" w:hAnsi="宋体" w:eastAsia="宋体" w:cs="宋体"/>
      <w:color w:val="000000"/>
      <w:sz w:val="22"/>
      <w:szCs w:val="22"/>
      <w:u w:val="none"/>
    </w:rPr>
  </w:style>
  <w:style w:type="paragraph" w:customStyle="1" w:styleId="69">
    <w:name w:val="new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font41"/>
    <w:basedOn w:val="25"/>
    <w:qFormat/>
    <w:uiPriority w:val="0"/>
    <w:rPr>
      <w:rFonts w:ascii="Calibri" w:hAnsi="Calibri" w:cs="Calibri"/>
      <w:color w:val="000000"/>
      <w:sz w:val="18"/>
      <w:szCs w:val="18"/>
      <w:u w:val="none"/>
    </w:rPr>
  </w:style>
  <w:style w:type="character" w:customStyle="1" w:styleId="71">
    <w:name w:val="font21"/>
    <w:basedOn w:val="25"/>
    <w:qFormat/>
    <w:uiPriority w:val="0"/>
    <w:rPr>
      <w:rFonts w:hint="eastAsia" w:ascii="宋体" w:hAnsi="宋体" w:eastAsia="宋体" w:cs="宋体"/>
      <w:color w:val="000000"/>
      <w:sz w:val="18"/>
      <w:szCs w:val="18"/>
      <w:u w:val="none"/>
    </w:rPr>
  </w:style>
  <w:style w:type="character" w:customStyle="1" w:styleId="72">
    <w:name w:val="font01"/>
    <w:basedOn w:val="25"/>
    <w:qFormat/>
    <w:uiPriority w:val="0"/>
    <w:rPr>
      <w:rFonts w:hint="default" w:ascii="Times New Roman" w:hAnsi="Times New Roman" w:cs="Times New Roman"/>
      <w:color w:val="000000"/>
      <w:sz w:val="18"/>
      <w:szCs w:val="18"/>
      <w:u w:val="none"/>
    </w:rPr>
  </w:style>
  <w:style w:type="character" w:customStyle="1" w:styleId="73">
    <w:name w:val="font81"/>
    <w:basedOn w:val="25"/>
    <w:qFormat/>
    <w:uiPriority w:val="0"/>
    <w:rPr>
      <w:rFonts w:hint="eastAsia" w:ascii="宋体" w:hAnsi="宋体" w:eastAsia="宋体" w:cs="宋体"/>
      <w:color w:val="000000"/>
      <w:sz w:val="18"/>
      <w:szCs w:val="18"/>
      <w:u w:val="none"/>
    </w:rPr>
  </w:style>
  <w:style w:type="character" w:customStyle="1" w:styleId="74">
    <w:name w:val="font71"/>
    <w:basedOn w:val="25"/>
    <w:qFormat/>
    <w:uiPriority w:val="0"/>
    <w:rPr>
      <w:rFonts w:hint="eastAsia" w:ascii="宋体" w:hAnsi="宋体" w:eastAsia="宋体" w:cs="宋体"/>
      <w:color w:val="000000"/>
      <w:sz w:val="18"/>
      <w:szCs w:val="18"/>
      <w:u w:val="none"/>
    </w:rPr>
  </w:style>
  <w:style w:type="character" w:customStyle="1" w:styleId="75">
    <w:name w:val="font51"/>
    <w:basedOn w:val="25"/>
    <w:qFormat/>
    <w:uiPriority w:val="0"/>
    <w:rPr>
      <w:rFonts w:hint="default" w:ascii="Times New Roman" w:hAnsi="Times New Roman" w:cs="Times New Roman"/>
      <w:color w:val="000000"/>
      <w:sz w:val="18"/>
      <w:szCs w:val="18"/>
      <w:u w:val="none"/>
    </w:rPr>
  </w:style>
  <w:style w:type="character" w:customStyle="1" w:styleId="76">
    <w:name w:val="font91"/>
    <w:basedOn w:val="25"/>
    <w:qFormat/>
    <w:uiPriority w:val="0"/>
    <w:rPr>
      <w:rFonts w:hint="eastAsia" w:ascii="宋体" w:hAnsi="宋体" w:eastAsia="宋体" w:cs="宋体"/>
      <w:color w:val="333333"/>
      <w:sz w:val="18"/>
      <w:szCs w:val="18"/>
      <w:u w:val="none"/>
    </w:rPr>
  </w:style>
  <w:style w:type="character" w:customStyle="1" w:styleId="77">
    <w:name w:val="font31"/>
    <w:qFormat/>
    <w:uiPriority w:val="0"/>
    <w:rPr>
      <w:rFonts w:hint="eastAsia" w:ascii="宋体" w:hAnsi="宋体" w:eastAsia="宋体" w:cs="宋体"/>
      <w:color w:val="3C3C3C"/>
      <w:sz w:val="24"/>
      <w:szCs w:val="24"/>
      <w:u w:val="none"/>
    </w:rPr>
  </w:style>
  <w:style w:type="paragraph" w:customStyle="1" w:styleId="78">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370</Words>
  <Characters>2110</Characters>
  <Lines>17</Lines>
  <Paragraphs>4</Paragraphs>
  <TotalTime>6</TotalTime>
  <ScaleCrop>false</ScaleCrop>
  <LinksUpToDate>false</LinksUpToDate>
  <CharactersWithSpaces>2476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2023-12-12T09:18:00Z</dcterms:created>
  <dc:creator>Administrator</dc:creator>
  <cp:lastModifiedBy>柒</cp:lastModifiedBy>
  <dcterms:modified xsi:type="dcterms:W3CDTF">2023-12-26T07:47:12Z</dcterms:modified>
  <dc:title>鄂尔多斯市东胜区公共资源交易中心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2BBB76CFFB704E76A273F452149C26DC_13</vt:lpwstr>
  </property>
</Properties>
</file>